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rPr>
          <w:sz w:val="28"/>
          <w:szCs w:val="28"/>
          <w:u w:val="single"/>
        </w:rPr>
      </w:pPr>
      <w:r w:rsidDel="00000000" w:rsidR="00000000" w:rsidRPr="00000000">
        <w:rPr>
          <w:sz w:val="28"/>
          <w:szCs w:val="28"/>
          <w:u w:val="single"/>
        </w:rPr>
        <w:drawing>
          <wp:anchor allowOverlap="1" behindDoc="1" distB="114300" distT="114300" distL="114300" distR="114300" hidden="0" layoutInCell="1" locked="0" relativeHeight="0" simplePos="0">
            <wp:simplePos x="0" y="0"/>
            <wp:positionH relativeFrom="page">
              <wp:posOffset>5448300</wp:posOffset>
            </wp:positionH>
            <wp:positionV relativeFrom="page">
              <wp:posOffset>358946</wp:posOffset>
            </wp:positionV>
            <wp:extent cx="1481138" cy="1481138"/>
            <wp:effectExtent b="0" l="0" r="0" t="0"/>
            <wp:wrapNone/>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481138" cy="1481138"/>
                    </a:xfrm>
                    <a:prstGeom prst="rect"/>
                    <a:ln/>
                  </pic:spPr>
                </pic:pic>
              </a:graphicData>
            </a:graphic>
          </wp:anchor>
        </w:drawing>
      </w:r>
      <w:r w:rsidDel="00000000" w:rsidR="00000000" w:rsidRPr="00000000">
        <w:rPr>
          <w:sz w:val="28"/>
          <w:szCs w:val="28"/>
          <w:u w:val="single"/>
        </w:rPr>
        <w:drawing>
          <wp:anchor allowOverlap="1" behindDoc="0" distB="0" distT="0" distL="0" distR="0" hidden="0" layoutInCell="1" locked="0" relativeHeight="0" simplePos="0">
            <wp:simplePos x="0" y="0"/>
            <wp:positionH relativeFrom="page">
              <wp:posOffset>3390900</wp:posOffset>
            </wp:positionH>
            <wp:positionV relativeFrom="page">
              <wp:posOffset>635171</wp:posOffset>
            </wp:positionV>
            <wp:extent cx="1059174" cy="1081088"/>
            <wp:effectExtent b="0" l="0" r="0" t="0"/>
            <wp:wrapSquare wrapText="bothSides" distB="0" distT="0" distL="0" distR="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059174" cy="1081088"/>
                    </a:xfrm>
                    <a:prstGeom prst="rect"/>
                    <a:ln/>
                  </pic:spPr>
                </pic:pic>
              </a:graphicData>
            </a:graphic>
          </wp:anchor>
        </w:drawing>
      </w:r>
      <w:r w:rsidDel="00000000" w:rsidR="00000000" w:rsidRPr="00000000">
        <w:rPr>
          <w:sz w:val="28"/>
          <w:szCs w:val="28"/>
          <w:u w:val="single"/>
        </w:rPr>
        <w:drawing>
          <wp:anchor allowOverlap="1" behindDoc="0" distB="114300" distT="114300" distL="114300" distR="114300" hidden="0" layoutInCell="1" locked="0" relativeHeight="0" simplePos="0">
            <wp:simplePos x="0" y="0"/>
            <wp:positionH relativeFrom="page">
              <wp:posOffset>512925</wp:posOffset>
            </wp:positionH>
            <wp:positionV relativeFrom="page">
              <wp:posOffset>739946</wp:posOffset>
            </wp:positionV>
            <wp:extent cx="1948659" cy="876300"/>
            <wp:effectExtent b="0" l="0" r="0" t="0"/>
            <wp:wrapTopAndBottom distB="114300" distT="114300"/>
            <wp:docPr id="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948659" cy="8763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b w:val="1"/>
          <w:rtl w:val="0"/>
        </w:rPr>
        <w:t xml:space="preserve">Beyond #MeToo, Youthworkers, Young  and </w:t>
      </w:r>
    </w:p>
    <w:p w:rsidR="00000000" w:rsidDel="00000000" w:rsidP="00000000" w:rsidRDefault="00000000" w:rsidRPr="00000000" w14:paraId="00000004">
      <w:pPr>
        <w:spacing w:line="240" w:lineRule="auto"/>
        <w:jc w:val="center"/>
        <w:rPr>
          <w:b w:val="1"/>
          <w:sz w:val="24"/>
          <w:szCs w:val="24"/>
        </w:rPr>
      </w:pPr>
      <w:r w:rsidDel="00000000" w:rsidR="00000000" w:rsidRPr="00000000">
        <w:rPr>
          <w:b w:val="1"/>
          <w:rtl w:val="0"/>
        </w:rPr>
        <w:t xml:space="preserve">the wider community making a positive change around GBV</w:t>
      </w: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rPr>
          <w:sz w:val="28"/>
          <w:szCs w:val="28"/>
          <w:u w:val="single"/>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u w:val="single"/>
          <w:rtl w:val="0"/>
        </w:rPr>
        <w:t xml:space="preserve">Magazine Collages</w:t>
      </w:r>
      <w:r w:rsidDel="00000000" w:rsidR="00000000" w:rsidRPr="00000000">
        <w:rPr>
          <w:sz w:val="28"/>
          <w:szCs w:val="28"/>
          <w:rtl w:val="0"/>
        </w:rPr>
        <w:t xml:space="preserve"> </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 xml:space="preserve"> </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You’ll need</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-Collect a good selection of magazines</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-Scissors</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-Flip Chart Paper</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-Glue Sticks</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Split your group into 2 small groups.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Give one group a sheet of paper and get them to cut out/rip and stick anything (pictures, words, headlines) from the magazines that are associated with ‘girls’ or ‘women’ onto their  sheets.  Then ask the other group to do the same but use ‘boys’ or ‘men’.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Give plenty of time and allow for discussions to happen (we have found that when young people have something to do that keeps hands busy and eye contact minimal, the chat flows so much more than when they are asked specific questions in a group).  Once both groups are happy with their collages, bring them all together and discuss their collages.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Here are some possible conversation prompts (if needed, just asking to notice the differences between the sheets allows plenty of discussions)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16">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ind w:left="720" w:hanging="360"/>
        <w:rPr>
          <w:sz w:val="24"/>
          <w:szCs w:val="24"/>
          <w:u w:val="none"/>
        </w:rPr>
      </w:pPr>
      <w:r w:rsidDel="00000000" w:rsidR="00000000" w:rsidRPr="00000000">
        <w:rPr>
          <w:sz w:val="24"/>
          <w:szCs w:val="24"/>
          <w:rtl w:val="0"/>
        </w:rPr>
        <w:t xml:space="preserve">What main differences do you notice between the collages? </w:t>
      </w:r>
    </w:p>
    <w:p w:rsidR="00000000" w:rsidDel="00000000" w:rsidP="00000000" w:rsidRDefault="00000000" w:rsidRPr="00000000" w14:paraId="00000017">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ind w:left="720" w:hanging="360"/>
        <w:rPr>
          <w:sz w:val="24"/>
          <w:szCs w:val="24"/>
          <w:u w:val="none"/>
        </w:rPr>
      </w:pPr>
      <w:r w:rsidDel="00000000" w:rsidR="00000000" w:rsidRPr="00000000">
        <w:rPr>
          <w:sz w:val="24"/>
          <w:szCs w:val="24"/>
          <w:rtl w:val="0"/>
        </w:rPr>
        <w:t xml:space="preserve">Do you agree with the way men/boys are represented? (explore) </w:t>
      </w:r>
    </w:p>
    <w:p w:rsidR="00000000" w:rsidDel="00000000" w:rsidP="00000000" w:rsidRDefault="00000000" w:rsidRPr="00000000" w14:paraId="00000018">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ind w:left="720" w:hanging="360"/>
        <w:rPr>
          <w:sz w:val="24"/>
          <w:szCs w:val="24"/>
          <w:u w:val="none"/>
        </w:rPr>
      </w:pPr>
      <w:r w:rsidDel="00000000" w:rsidR="00000000" w:rsidRPr="00000000">
        <w:rPr>
          <w:sz w:val="24"/>
          <w:szCs w:val="24"/>
          <w:rtl w:val="0"/>
        </w:rPr>
        <w:t xml:space="preserve">Do you agree with the way women/girls are represented? (explore) </w:t>
      </w:r>
    </w:p>
    <w:p w:rsidR="00000000" w:rsidDel="00000000" w:rsidP="00000000" w:rsidRDefault="00000000" w:rsidRPr="00000000" w14:paraId="00000019">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ind w:left="720" w:hanging="360"/>
        <w:rPr>
          <w:sz w:val="24"/>
          <w:szCs w:val="24"/>
          <w:u w:val="none"/>
        </w:rPr>
      </w:pPr>
      <w:r w:rsidDel="00000000" w:rsidR="00000000" w:rsidRPr="00000000">
        <w:rPr>
          <w:sz w:val="24"/>
          <w:szCs w:val="24"/>
          <w:rtl w:val="0"/>
        </w:rPr>
        <w:t xml:space="preserve">What are the collages saying about the roles of men and women in society?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The aim of the activity and subsequent discussion is to encourage the participants to discuss how the “pictures” and media in general presents men and women.  Using magazines allows participants to physically ‘see’ narratives the media, in general, and see how they are perpetuating the stereotypes of men = macho and women = submissive. </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u w:val="single"/>
          <w:rtl w:val="0"/>
        </w:rPr>
        <w:t xml:space="preserve">Findings from Previous Sessions</w:t>
      </w:r>
      <w:r w:rsidDel="00000000" w:rsidR="00000000" w:rsidRPr="00000000">
        <w:rPr>
          <w:sz w:val="24"/>
          <w:szCs w:val="24"/>
          <w:rtl w:val="0"/>
        </w:rPr>
        <w:t xml:space="preserve">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20">
      <w:pPr>
        <w:numPr>
          <w:ilvl w:val="0"/>
          <w:numId w:val="6"/>
        </w:numPr>
        <w:pBdr>
          <w:top w:color="auto" w:space="0" w:sz="0" w:val="none"/>
          <w:bottom w:color="auto" w:space="0" w:sz="0" w:val="none"/>
          <w:right w:color="auto" w:space="0" w:sz="0" w:val="none"/>
          <w:between w:color="auto" w:space="0" w:sz="0" w:val="none"/>
        </w:pBdr>
        <w:ind w:left="1080" w:hanging="360"/>
        <w:rPr>
          <w:rFonts w:ascii="Arial" w:cs="Arial" w:eastAsia="Arial" w:hAnsi="Arial"/>
          <w:sz w:val="24"/>
          <w:szCs w:val="24"/>
        </w:rPr>
      </w:pPr>
      <w:r w:rsidDel="00000000" w:rsidR="00000000" w:rsidRPr="00000000">
        <w:rPr>
          <w:sz w:val="24"/>
          <w:szCs w:val="24"/>
          <w:rtl w:val="0"/>
        </w:rPr>
        <w:t xml:space="preserve">The magazines used for the pictures of collages used for this exercise were purchased on the same day. </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22">
      <w:pPr>
        <w:numPr>
          <w:ilvl w:val="0"/>
          <w:numId w:val="13"/>
        </w:numPr>
        <w:pBdr>
          <w:top w:color="auto" w:space="0" w:sz="0" w:val="none"/>
          <w:bottom w:color="auto" w:space="0" w:sz="0" w:val="none"/>
          <w:right w:color="auto" w:space="0" w:sz="0" w:val="none"/>
          <w:between w:color="auto" w:space="0" w:sz="0" w:val="none"/>
        </w:pBdr>
        <w:ind w:left="1080" w:hanging="360"/>
        <w:rPr>
          <w:rFonts w:ascii="Arial" w:cs="Arial" w:eastAsia="Arial" w:hAnsi="Arial"/>
          <w:sz w:val="24"/>
          <w:szCs w:val="24"/>
        </w:rPr>
      </w:pPr>
      <w:r w:rsidDel="00000000" w:rsidR="00000000" w:rsidRPr="00000000">
        <w:rPr>
          <w:sz w:val="24"/>
          <w:szCs w:val="24"/>
          <w:rtl w:val="0"/>
        </w:rPr>
        <w:t xml:space="preserve">It was observed that the aisle dedicated to Magazines in a popular superstore was roughly set out ¼ ‘Men’s lifestyle magazines, ¾ Women’s Lifestyle and a small section for younger boys and girls clearly set out ‘pink and blue’.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24">
      <w:pPr>
        <w:numPr>
          <w:ilvl w:val="0"/>
          <w:numId w:val="3"/>
        </w:numPr>
        <w:pBdr>
          <w:top w:color="auto" w:space="0" w:sz="0" w:val="none"/>
          <w:bottom w:color="auto" w:space="0" w:sz="0" w:val="none"/>
          <w:right w:color="auto" w:space="0" w:sz="0" w:val="none"/>
          <w:between w:color="auto" w:space="0" w:sz="0" w:val="none"/>
        </w:pBdr>
        <w:ind w:left="1080" w:hanging="360"/>
        <w:rPr>
          <w:rFonts w:ascii="Arial" w:cs="Arial" w:eastAsia="Arial" w:hAnsi="Arial"/>
          <w:sz w:val="24"/>
          <w:szCs w:val="24"/>
        </w:rPr>
      </w:pPr>
      <w:r w:rsidDel="00000000" w:rsidR="00000000" w:rsidRPr="00000000">
        <w:rPr>
          <w:sz w:val="24"/>
          <w:szCs w:val="24"/>
          <w:rtl w:val="0"/>
        </w:rPr>
        <w:t xml:space="preserve">Men’s / boys lifestyle magazines included GQ, Marvel ‘boys’ comic, Men’s Fitness Magazine, World Soccer Magazine.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26">
      <w:pPr>
        <w:numPr>
          <w:ilvl w:val="0"/>
          <w:numId w:val="7"/>
        </w:numPr>
        <w:pBdr>
          <w:top w:color="auto" w:space="0" w:sz="0" w:val="none"/>
          <w:bottom w:color="auto" w:space="0" w:sz="0" w:val="none"/>
          <w:right w:color="auto" w:space="0" w:sz="0" w:val="none"/>
          <w:between w:color="auto" w:space="0" w:sz="0" w:val="none"/>
        </w:pBdr>
        <w:ind w:left="1080" w:hanging="360"/>
        <w:rPr>
          <w:rFonts w:ascii="Arial" w:cs="Arial" w:eastAsia="Arial" w:hAnsi="Arial"/>
          <w:sz w:val="24"/>
          <w:szCs w:val="24"/>
        </w:rPr>
      </w:pPr>
      <w:r w:rsidDel="00000000" w:rsidR="00000000" w:rsidRPr="00000000">
        <w:rPr>
          <w:sz w:val="24"/>
          <w:szCs w:val="24"/>
          <w:rtl w:val="0"/>
        </w:rPr>
        <w:t xml:space="preserve">Marvel ‘boys’ comic was sealed so no option to view content, may wish to point out the image in the bottom right of the collage of a woman being hit. </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28">
      <w:pPr>
        <w:numPr>
          <w:ilvl w:val="0"/>
          <w:numId w:val="1"/>
        </w:numPr>
        <w:pBdr>
          <w:top w:color="auto" w:space="0" w:sz="0" w:val="none"/>
          <w:bottom w:color="auto" w:space="0" w:sz="0" w:val="none"/>
          <w:right w:color="auto" w:space="0" w:sz="0" w:val="none"/>
          <w:between w:color="auto" w:space="0" w:sz="0" w:val="none"/>
        </w:pBdr>
        <w:ind w:left="1080" w:hanging="360"/>
        <w:rPr>
          <w:rFonts w:ascii="Arial" w:cs="Arial" w:eastAsia="Arial" w:hAnsi="Arial"/>
          <w:sz w:val="24"/>
          <w:szCs w:val="24"/>
        </w:rPr>
      </w:pPr>
      <w:r w:rsidDel="00000000" w:rsidR="00000000" w:rsidRPr="00000000">
        <w:rPr>
          <w:sz w:val="24"/>
          <w:szCs w:val="24"/>
          <w:rtl w:val="0"/>
        </w:rPr>
        <w:t xml:space="preserve">Of the 90 pages in World Soccer, 1 was dedicated to women’s football </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2A">
      <w:pPr>
        <w:numPr>
          <w:ilvl w:val="0"/>
          <w:numId w:val="8"/>
        </w:numPr>
        <w:pBdr>
          <w:top w:color="auto" w:space="0" w:sz="0" w:val="none"/>
          <w:bottom w:color="auto" w:space="0" w:sz="0" w:val="none"/>
          <w:right w:color="auto" w:space="0" w:sz="0" w:val="none"/>
          <w:between w:color="auto" w:space="0" w:sz="0" w:val="none"/>
        </w:pBdr>
        <w:ind w:left="1080" w:hanging="360"/>
        <w:rPr>
          <w:rFonts w:ascii="Arial" w:cs="Arial" w:eastAsia="Arial" w:hAnsi="Arial"/>
          <w:sz w:val="24"/>
          <w:szCs w:val="24"/>
        </w:rPr>
      </w:pPr>
      <w:r w:rsidDel="00000000" w:rsidR="00000000" w:rsidRPr="00000000">
        <w:rPr>
          <w:sz w:val="24"/>
          <w:szCs w:val="24"/>
          <w:rtl w:val="0"/>
        </w:rPr>
        <w:t xml:space="preserve">Advertising in men’s magazines was minimal with exception of GQ where the ‘high fashion’ picture of the woman lying on the floor was taken from.  (Bottom right).  High-end cars were also a prominent feature. </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2C">
      <w:pPr>
        <w:numPr>
          <w:ilvl w:val="0"/>
          <w:numId w:val="5"/>
        </w:numPr>
        <w:pBdr>
          <w:top w:color="auto" w:space="0" w:sz="0" w:val="none"/>
          <w:bottom w:color="auto" w:space="0" w:sz="0" w:val="none"/>
          <w:right w:color="auto" w:space="0" w:sz="0" w:val="none"/>
          <w:between w:color="auto" w:space="0" w:sz="0" w:val="none"/>
        </w:pBdr>
        <w:ind w:left="1080" w:hanging="360"/>
        <w:rPr>
          <w:rFonts w:ascii="Arial" w:cs="Arial" w:eastAsia="Arial" w:hAnsi="Arial"/>
          <w:sz w:val="24"/>
          <w:szCs w:val="24"/>
        </w:rPr>
      </w:pPr>
      <w:r w:rsidDel="00000000" w:rsidR="00000000" w:rsidRPr="00000000">
        <w:rPr>
          <w:sz w:val="24"/>
          <w:szCs w:val="24"/>
          <w:rtl w:val="0"/>
        </w:rPr>
        <w:t xml:space="preserve">Men’s collage, significantly less ‘skin’ used. </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2E">
      <w:pPr>
        <w:numPr>
          <w:ilvl w:val="0"/>
          <w:numId w:val="2"/>
        </w:numPr>
        <w:pBdr>
          <w:top w:color="auto" w:space="0" w:sz="0" w:val="none"/>
          <w:bottom w:color="auto" w:space="0" w:sz="0" w:val="none"/>
          <w:right w:color="auto" w:space="0" w:sz="0" w:val="none"/>
          <w:between w:color="auto" w:space="0" w:sz="0" w:val="none"/>
        </w:pBdr>
        <w:ind w:left="1080" w:hanging="360"/>
        <w:rPr>
          <w:rFonts w:ascii="Arial" w:cs="Arial" w:eastAsia="Arial" w:hAnsi="Arial"/>
          <w:sz w:val="24"/>
          <w:szCs w:val="24"/>
        </w:rPr>
      </w:pPr>
      <w:r w:rsidDel="00000000" w:rsidR="00000000" w:rsidRPr="00000000">
        <w:rPr>
          <w:sz w:val="24"/>
          <w:szCs w:val="24"/>
          <w:rtl w:val="0"/>
        </w:rPr>
        <w:t xml:space="preserve">‘Power’ is used repeatedly </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30">
      <w:pPr>
        <w:numPr>
          <w:ilvl w:val="0"/>
          <w:numId w:val="9"/>
        </w:numPr>
        <w:pBdr>
          <w:top w:color="auto" w:space="0" w:sz="0" w:val="none"/>
          <w:bottom w:color="auto" w:space="0" w:sz="0" w:val="none"/>
          <w:right w:color="auto" w:space="0" w:sz="0" w:val="none"/>
          <w:between w:color="auto" w:space="0" w:sz="0" w:val="none"/>
        </w:pBdr>
        <w:ind w:left="1080" w:hanging="360"/>
        <w:rPr>
          <w:rFonts w:ascii="Arial" w:cs="Arial" w:eastAsia="Arial" w:hAnsi="Arial"/>
          <w:sz w:val="24"/>
          <w:szCs w:val="24"/>
        </w:rPr>
      </w:pPr>
      <w:r w:rsidDel="00000000" w:rsidR="00000000" w:rsidRPr="00000000">
        <w:rPr>
          <w:sz w:val="24"/>
          <w:szCs w:val="24"/>
          <w:rtl w:val="0"/>
        </w:rPr>
        <w:t xml:space="preserve">Top right is ‘everything you need to prepare for a night out’ Condoms advertised here using a brand that supposedly makes ‘manhood 'look its best’.  Description of the packaging the condom is in also instigates that the user will ‘be ready for action’.  What are your participants’ thoughts on this? – Consent, trust?  Assuming that men only need 9 or 10 items to look and feel good.  From a women’s magazine perspective, there is pages and pages of adverts ‘marketed’ to make women look and feel good </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2">
      <w:pPr>
        <w:numPr>
          <w:ilvl w:val="0"/>
          <w:numId w:val="4"/>
        </w:numPr>
        <w:pBdr>
          <w:top w:color="auto" w:space="0" w:sz="0" w:val="none"/>
          <w:bottom w:color="auto" w:space="0" w:sz="0" w:val="none"/>
          <w:right w:color="auto" w:space="0" w:sz="0" w:val="none"/>
          <w:between w:color="auto" w:space="0" w:sz="0" w:val="none"/>
        </w:pBdr>
        <w:ind w:left="1080" w:hanging="360"/>
        <w:rPr>
          <w:rFonts w:ascii="Arial" w:cs="Arial" w:eastAsia="Arial" w:hAnsi="Arial"/>
          <w:sz w:val="24"/>
          <w:szCs w:val="24"/>
        </w:rPr>
      </w:pPr>
      <w:r w:rsidDel="00000000" w:rsidR="00000000" w:rsidRPr="00000000">
        <w:rPr>
          <w:sz w:val="24"/>
          <w:szCs w:val="24"/>
          <w:rtl w:val="0"/>
        </w:rPr>
        <w:t xml:space="preserve">Women’s/Girl’s magazines included Bella, New!, Chat and Closer </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ind w:left="36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34">
      <w:pPr>
        <w:numPr>
          <w:ilvl w:val="0"/>
          <w:numId w:val="11"/>
        </w:numPr>
        <w:pBdr>
          <w:top w:color="auto" w:space="0" w:sz="0" w:val="none"/>
          <w:bottom w:color="auto" w:space="0" w:sz="0" w:val="none"/>
          <w:right w:color="auto" w:space="0" w:sz="0" w:val="none"/>
          <w:between w:color="auto" w:space="0" w:sz="0" w:val="none"/>
        </w:pBdr>
        <w:ind w:left="1080" w:hanging="360"/>
        <w:rPr>
          <w:rFonts w:ascii="Arial" w:cs="Arial" w:eastAsia="Arial" w:hAnsi="Arial"/>
          <w:sz w:val="24"/>
          <w:szCs w:val="24"/>
        </w:rPr>
      </w:pPr>
      <w:r w:rsidDel="00000000" w:rsidR="00000000" w:rsidRPr="00000000">
        <w:rPr>
          <w:sz w:val="24"/>
          <w:szCs w:val="24"/>
          <w:rtl w:val="0"/>
        </w:rPr>
        <w:t xml:space="preserve">Far more skin on display is the most obvious observation. </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ind w:left="36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36">
      <w:pPr>
        <w:numPr>
          <w:ilvl w:val="0"/>
          <w:numId w:val="14"/>
        </w:numPr>
        <w:pBdr>
          <w:top w:color="auto" w:space="0" w:sz="0" w:val="none"/>
          <w:bottom w:color="auto" w:space="0" w:sz="0" w:val="none"/>
          <w:right w:color="auto" w:space="0" w:sz="0" w:val="none"/>
          <w:between w:color="auto" w:space="0" w:sz="0" w:val="none"/>
        </w:pBdr>
        <w:ind w:left="1080" w:hanging="360"/>
        <w:rPr>
          <w:rFonts w:ascii="Arial" w:cs="Arial" w:eastAsia="Arial" w:hAnsi="Arial"/>
          <w:sz w:val="24"/>
          <w:szCs w:val="24"/>
        </w:rPr>
      </w:pPr>
      <w:r w:rsidDel="00000000" w:rsidR="00000000" w:rsidRPr="00000000">
        <w:rPr>
          <w:sz w:val="24"/>
          <w:szCs w:val="24"/>
          <w:rtl w:val="0"/>
        </w:rPr>
        <w:t xml:space="preserve">Abuse is a theme featured in the collage. Chat magazine alone had the following on the front cover alone…  </w:t>
      </w:r>
    </w:p>
    <w:p w:rsidR="00000000" w:rsidDel="00000000" w:rsidP="00000000" w:rsidRDefault="00000000" w:rsidRPr="00000000" w14:paraId="00000037">
      <w:pPr>
        <w:pBdr>
          <w:top w:color="auto" w:space="0" w:sz="0" w:val="none"/>
          <w:left w:color="auto" w:space="-36" w:sz="0" w:val="none"/>
          <w:bottom w:color="auto" w:space="0" w:sz="0" w:val="none"/>
          <w:right w:color="auto" w:space="0" w:sz="0" w:val="none"/>
          <w:between w:color="auto" w:space="0" w:sz="0" w:val="none"/>
        </w:pBdr>
        <w:shd w:fill="ffffff" w:val="clear"/>
        <w:ind w:left="720" w:firstLine="0"/>
        <w:rPr>
          <w:sz w:val="24"/>
          <w:szCs w:val="24"/>
        </w:rPr>
      </w:pPr>
      <w:r w:rsidDel="00000000" w:rsidR="00000000" w:rsidRPr="00000000">
        <w:rPr>
          <w:sz w:val="24"/>
          <w:szCs w:val="24"/>
          <w:rtl w:val="0"/>
        </w:rPr>
        <w:tab/>
      </w:r>
    </w:p>
    <w:p w:rsidR="00000000" w:rsidDel="00000000" w:rsidP="00000000" w:rsidRDefault="00000000" w:rsidRPr="00000000" w14:paraId="00000038">
      <w:pPr>
        <w:pBdr>
          <w:top w:color="auto" w:space="0" w:sz="0" w:val="none"/>
          <w:left w:color="auto" w:space="-36" w:sz="0" w:val="none"/>
          <w:bottom w:color="auto" w:space="0" w:sz="0" w:val="none"/>
          <w:right w:color="auto" w:space="0" w:sz="0" w:val="none"/>
          <w:between w:color="auto" w:space="0" w:sz="0" w:val="none"/>
        </w:pBdr>
        <w:shd w:fill="ffffff" w:val="clear"/>
        <w:ind w:left="2160" w:hanging="720"/>
        <w:rPr>
          <w:sz w:val="24"/>
          <w:szCs w:val="24"/>
        </w:rPr>
      </w:pPr>
      <w:r w:rsidDel="00000000" w:rsidR="00000000" w:rsidRPr="00000000">
        <w:rPr>
          <w:sz w:val="24"/>
          <w:szCs w:val="24"/>
          <w:rtl w:val="0"/>
        </w:rPr>
        <w:t xml:space="preserve">  -The man who killed his mother-in-law </w:t>
      </w:r>
    </w:p>
    <w:p w:rsidR="00000000" w:rsidDel="00000000" w:rsidP="00000000" w:rsidRDefault="00000000" w:rsidRPr="00000000" w14:paraId="00000039">
      <w:pPr>
        <w:pBdr>
          <w:top w:color="auto" w:space="0" w:sz="0" w:val="none"/>
          <w:left w:color="auto" w:space="-36" w:sz="0" w:val="none"/>
          <w:bottom w:color="auto" w:space="0" w:sz="0" w:val="none"/>
          <w:right w:color="auto" w:space="0" w:sz="0" w:val="none"/>
          <w:between w:color="auto" w:space="0" w:sz="0" w:val="none"/>
        </w:pBdr>
        <w:shd w:fill="ffffff" w:val="clear"/>
        <w:ind w:left="720" w:firstLine="0"/>
        <w:rPr>
          <w:sz w:val="24"/>
          <w:szCs w:val="24"/>
        </w:rPr>
      </w:pPr>
      <w:r w:rsidDel="00000000" w:rsidR="00000000" w:rsidRPr="00000000">
        <w:rPr>
          <w:sz w:val="24"/>
          <w:szCs w:val="24"/>
          <w:rtl w:val="0"/>
        </w:rPr>
        <w:t xml:space="preserve"> </w:t>
        <w:tab/>
        <w:t xml:space="preserve">- Too fat for sex </w:t>
      </w:r>
    </w:p>
    <w:p w:rsidR="00000000" w:rsidDel="00000000" w:rsidP="00000000" w:rsidRDefault="00000000" w:rsidRPr="00000000" w14:paraId="0000003A">
      <w:pPr>
        <w:pBdr>
          <w:top w:color="auto" w:space="0" w:sz="0" w:val="none"/>
          <w:left w:color="auto" w:space="-36" w:sz="0" w:val="none"/>
          <w:bottom w:color="auto" w:space="0" w:sz="0" w:val="none"/>
          <w:right w:color="auto" w:space="0" w:sz="0" w:val="none"/>
          <w:between w:color="auto" w:space="0" w:sz="0" w:val="none"/>
        </w:pBdr>
        <w:shd w:fill="ffffff" w:val="clear"/>
        <w:ind w:left="720" w:firstLine="0"/>
        <w:rPr>
          <w:sz w:val="24"/>
          <w:szCs w:val="24"/>
        </w:rPr>
      </w:pPr>
      <w:r w:rsidDel="00000000" w:rsidR="00000000" w:rsidRPr="00000000">
        <w:rPr>
          <w:sz w:val="24"/>
          <w:szCs w:val="24"/>
          <w:rtl w:val="0"/>
        </w:rPr>
        <w:t xml:space="preserve"> </w:t>
        <w:tab/>
        <w:t xml:space="preserve">  - Depraved Dad’s sick sex boast </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C">
      <w:pPr>
        <w:numPr>
          <w:ilvl w:val="0"/>
          <w:numId w:val="12"/>
        </w:numPr>
        <w:pBdr>
          <w:top w:color="auto" w:space="0" w:sz="0" w:val="none"/>
          <w:bottom w:color="auto" w:space="0" w:sz="0" w:val="none"/>
          <w:right w:color="auto" w:space="0" w:sz="0" w:val="none"/>
          <w:between w:color="auto" w:space="0" w:sz="0" w:val="none"/>
        </w:pBdr>
        <w:ind w:left="1120" w:hanging="360"/>
        <w:rPr>
          <w:rFonts w:ascii="Arial" w:cs="Arial" w:eastAsia="Arial" w:hAnsi="Arial"/>
          <w:sz w:val="24"/>
          <w:szCs w:val="24"/>
        </w:rPr>
      </w:pPr>
      <w:r w:rsidDel="00000000" w:rsidR="00000000" w:rsidRPr="00000000">
        <w:rPr>
          <w:sz w:val="24"/>
          <w:szCs w:val="24"/>
          <w:rtl w:val="0"/>
        </w:rPr>
        <w:t xml:space="preserve">Competition among women was another theme that can be seen in the Lego Friends Magazine cartoon (under the article about children who escaped their abductors) and followed in to ‘Big Celeb Catfights' article.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ind w:left="76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3E">
      <w:pPr>
        <w:numPr>
          <w:ilvl w:val="0"/>
          <w:numId w:val="10"/>
        </w:numPr>
        <w:pBdr>
          <w:top w:color="auto" w:space="0" w:sz="0" w:val="none"/>
          <w:bottom w:color="auto" w:space="0" w:sz="0" w:val="none"/>
          <w:right w:color="auto" w:space="0" w:sz="0" w:val="none"/>
          <w:between w:color="auto" w:space="0" w:sz="0" w:val="none"/>
        </w:pBdr>
        <w:ind w:left="1080" w:hanging="360"/>
        <w:rPr>
          <w:rFonts w:ascii="Times New Roman" w:cs="Times New Roman" w:eastAsia="Times New Roman" w:hAnsi="Times New Roman"/>
          <w:sz w:val="24"/>
          <w:szCs w:val="24"/>
        </w:rPr>
      </w:pPr>
      <w:r w:rsidDel="00000000" w:rsidR="00000000" w:rsidRPr="00000000">
        <w:rPr>
          <w:sz w:val="24"/>
          <w:szCs w:val="24"/>
          <w:rtl w:val="0"/>
        </w:rPr>
        <w:t xml:space="preserve">Article on Sextortion featuring Amanda Todd. For more info,</w:t>
      </w:r>
      <w:r w:rsidDel="00000000" w:rsidR="00000000" w:rsidRPr="00000000">
        <w:rPr>
          <w:rFonts w:ascii="Times New Roman" w:cs="Times New Roman" w:eastAsia="Times New Roman" w:hAnsi="Times New Roman"/>
          <w:sz w:val="24"/>
          <w:szCs w:val="24"/>
          <w:rtl w:val="0"/>
        </w:rPr>
        <w:t xml:space="preserve"> </w:t>
      </w:r>
      <w:hyperlink r:id="rId9">
        <w:r w:rsidDel="00000000" w:rsidR="00000000" w:rsidRPr="00000000">
          <w:rPr>
            <w:color w:val="1155cc"/>
            <w:sz w:val="24"/>
            <w:szCs w:val="24"/>
            <w:u w:val="single"/>
            <w:rtl w:val="0"/>
          </w:rPr>
          <w:t xml:space="preserve">https://www.amandatoddlegacy.org/amandas-story.html#/</w:t>
        </w:r>
      </w:hyperlink>
      <w:r w:rsidDel="00000000" w:rsidR="00000000" w:rsidRPr="00000000">
        <w:rPr>
          <w:rtl w:val="0"/>
        </w:rPr>
      </w:r>
    </w:p>
    <w:p w:rsidR="00000000" w:rsidDel="00000000" w:rsidP="00000000" w:rsidRDefault="00000000" w:rsidRPr="00000000" w14:paraId="0000003F">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rtl w:val="0"/>
        </w:rPr>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ind w:left="0" w:firstLine="0"/>
        <w:rPr>
          <w:sz w:val="24"/>
          <w:szCs w:val="24"/>
        </w:rPr>
      </w:pPr>
      <w:r w:rsidDel="00000000" w:rsidR="00000000" w:rsidRPr="00000000">
        <w:rPr>
          <w:sz w:val="24"/>
          <w:szCs w:val="24"/>
          <w:rtl w:val="0"/>
        </w:rPr>
        <w:t xml:space="preserve">Amanda has become a name almost all young people are aware of as she completed suicide after becoming a victim of bullying and sextortion Amanda’s YouTube video (Titled My Story, Bullying, Suicide and Self Harm) was posted just before she died has received over 20 million views.</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ind w:left="720" w:firstLine="0"/>
        <w:jc w:val="center"/>
        <w:rPr>
          <w:color w:val="666666"/>
          <w:sz w:val="18"/>
          <w:szCs w:val="18"/>
        </w:rPr>
      </w:pPr>
      <w:r w:rsidDel="00000000" w:rsidR="00000000" w:rsidRPr="00000000">
        <w:rPr>
          <w:color w:val="666666"/>
          <w:sz w:val="18"/>
          <w:szCs w:val="18"/>
          <w:rtl w:val="0"/>
        </w:rPr>
        <w:t xml:space="preserve">Page Break</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ind w:left="0" w:firstLine="0"/>
        <w:rPr>
          <w:rFonts w:ascii="Times New Roman" w:cs="Times New Roman" w:eastAsia="Times New Roman" w:hAnsi="Times New Roman"/>
          <w:sz w:val="24"/>
          <w:szCs w:val="24"/>
        </w:rPr>
      </w:pPr>
      <w:r w:rsidDel="00000000" w:rsidR="00000000" w:rsidRPr="00000000">
        <w:rPr>
          <w:sz w:val="24"/>
          <w:szCs w:val="24"/>
          <w:rtl w:val="0"/>
        </w:rPr>
        <w:t xml:space="preserve">Scroll down to see our collages…..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7696200"/>
            <wp:effectExtent b="0" l="0" r="0" t="0"/>
            <wp:docPr descr="A picture containing text, items&#10;&#10;Description automatically generated" id="3" name="image4.png"/>
            <a:graphic>
              <a:graphicData uri="http://schemas.openxmlformats.org/drawingml/2006/picture">
                <pic:pic>
                  <pic:nvPicPr>
                    <pic:cNvPr descr="A picture containing text, items&#10;&#10;Description automatically generated" id="0" name="image4.png"/>
                    <pic:cNvPicPr preferRelativeResize="0"/>
                  </pic:nvPicPr>
                  <pic:blipFill>
                    <a:blip r:embed="rId10"/>
                    <a:srcRect b="0" l="0" r="0" t="0"/>
                    <a:stretch>
                      <a:fillRect/>
                    </a:stretch>
                  </pic:blipFill>
                  <pic:spPr>
                    <a:xfrm>
                      <a:off x="0" y="0"/>
                      <a:ext cx="5731200" cy="7696200"/>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Pr>
        <w:drawing>
          <wp:inline distB="114300" distT="114300" distL="114300" distR="114300">
            <wp:extent cx="5715000" cy="7620000"/>
            <wp:effectExtent b="0" l="0" r="0" t="0"/>
            <wp:docPr descr="A picture containing text, indoor, container, items&#10;&#10;Description automatically generated" id="2" name="image3.jpg"/>
            <a:graphic>
              <a:graphicData uri="http://schemas.openxmlformats.org/drawingml/2006/picture">
                <pic:pic>
                  <pic:nvPicPr>
                    <pic:cNvPr descr="A picture containing text, indoor, container, items&#10;&#10;Description automatically generated" id="0" name="image3.jpg"/>
                    <pic:cNvPicPr preferRelativeResize="0"/>
                  </pic:nvPicPr>
                  <pic:blipFill>
                    <a:blip r:embed="rId11"/>
                    <a:srcRect b="0" l="0" r="0" t="0"/>
                    <a:stretch>
                      <a:fillRect/>
                    </a:stretch>
                  </pic:blipFill>
                  <pic:spPr>
                    <a:xfrm>
                      <a:off x="0" y="0"/>
                      <a:ext cx="5715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 xml:space="preserve"> </w:t>
      </w:r>
    </w:p>
    <w:p w:rsidR="00000000" w:rsidDel="00000000" w:rsidP="00000000" w:rsidRDefault="00000000" w:rsidRPr="00000000" w14:paraId="00000047">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image" Target="media/image4.png"/><Relationship Id="rId9" Type="http://schemas.openxmlformats.org/officeDocument/2006/relationships/hyperlink" Target="https://www.amandatoddlegacy.org/amandas-story.html#/"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