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F046561" w:rsidP="3F046561" w:rsidRDefault="3F046561" w14:paraId="27E01F2D" w14:textId="39C75459">
      <w:pPr>
        <w:pStyle w:val="Normal"/>
        <w:jc w:val="center"/>
      </w:pPr>
    </w:p>
    <w:p w:rsidR="3F046561" w:rsidP="75569231" w:rsidRDefault="3F046561" w14:paraId="06D76116" w14:textId="1A458292">
      <w:pPr>
        <w:pStyle w:val="Normal"/>
        <w:jc w:val="center"/>
      </w:pPr>
      <w:r w:rsidRPr="75569231" w:rsidR="75569231">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Beyond #MeToo, Youth workers, Young People and </w:t>
      </w:r>
    </w:p>
    <w:p w:rsidR="3F046561" w:rsidP="75569231" w:rsidRDefault="3F046561" w14:paraId="37105394" w14:textId="5E58BD1E">
      <w:pPr>
        <w:pStyle w:val="Normal"/>
        <w:jc w:val="center"/>
      </w:pPr>
      <w:r w:rsidRPr="75569231" w:rsidR="75569231">
        <w:rPr>
          <w:rFonts w:ascii="Arial" w:hAnsi="Arial" w:eastAsia="Arial" w:cs="Arial"/>
          <w:b w:val="1"/>
          <w:bCs w:val="1"/>
          <w:i w:val="0"/>
          <w:iCs w:val="0"/>
          <w:strike w:val="0"/>
          <w:dstrike w:val="0"/>
          <w:noProof w:val="0"/>
          <w:color w:val="000000" w:themeColor="text1" w:themeTint="FF" w:themeShade="FF"/>
          <w:sz w:val="22"/>
          <w:szCs w:val="22"/>
          <w:u w:val="none"/>
          <w:lang w:val="en-GB"/>
        </w:rPr>
        <w:t>the wider community making a positive change around GBV</w:t>
      </w:r>
      <w:r w:rsidRPr="75569231" w:rsidR="75569231">
        <w:rPr>
          <w:rFonts w:ascii="Arial" w:hAnsi="Arial" w:eastAsia="Arial" w:cs="Arial"/>
          <w:b w:val="1"/>
          <w:bCs w:val="1"/>
          <w:i w:val="0"/>
          <w:iCs w:val="0"/>
          <w:strike w:val="0"/>
          <w:dstrike w:val="0"/>
          <w:noProof w:val="0"/>
          <w:color w:val="000000" w:themeColor="text1" w:themeTint="FF" w:themeShade="FF"/>
          <w:sz w:val="24"/>
          <w:szCs w:val="24"/>
          <w:u w:val="single"/>
          <w:lang w:val="en-GB"/>
        </w:rPr>
        <w:t xml:space="preserve"> </w:t>
      </w:r>
    </w:p>
    <w:p w:rsidR="3F046561" w:rsidP="3F046561" w:rsidRDefault="3F046561" w14:paraId="3C3314F4" w14:textId="4803439E">
      <w:pPr>
        <w:pStyle w:val="Normal"/>
      </w:pPr>
      <w:r>
        <w:br/>
      </w:r>
    </w:p>
    <w:p w:rsidR="00E642D7" w:rsidP="3F046561" w:rsidRDefault="00E642D7" w14:paraId="07E79F46" w14:textId="7A93284F">
      <w:pPr>
        <w:rPr>
          <w:b w:val="1"/>
          <w:bCs w:val="1"/>
        </w:rPr>
      </w:pPr>
      <w:r w:rsidRPr="3F046561" w:rsidR="3F046561">
        <w:rPr>
          <w:b w:val="1"/>
          <w:bCs w:val="1"/>
        </w:rPr>
        <w:t>One step forward</w:t>
      </w:r>
    </w:p>
    <w:p w:rsidR="3F046561" w:rsidRDefault="3F046561" w14:paraId="7B3CC091" w14:textId="45848AEF"/>
    <w:p w:rsidR="00E642D7" w:rsidP="00E642D7" w:rsidRDefault="00E642D7" w14:paraId="46A31684" w14:textId="0347E5D7">
      <w:r w:rsidR="75569231">
        <w:rPr/>
        <w:t xml:space="preserve">A game that many are familiar with as it is simple and offers a reflection on many different issues with an emphasis on the reality of different individuals. The game requires a bit of preparation on your part, </w:t>
      </w:r>
      <w:r w:rsidR="75569231">
        <w:rPr/>
        <w:t>typing</w:t>
      </w:r>
      <w:r w:rsidR="75569231">
        <w:rPr/>
        <w:t xml:space="preserve"> and laminating the role and statement cards.</w:t>
      </w:r>
    </w:p>
    <w:p w:rsidR="00E642D7" w:rsidP="00E642D7" w:rsidRDefault="00E642D7" w14:paraId="12645084" w14:textId="048DDBD3"/>
    <w:p w:rsidR="00E642D7" w:rsidP="00E642D7" w:rsidRDefault="00E642D7" w14:paraId="07F0C83F" w14:textId="1605DD02">
      <w:r w:rsidR="3F046561">
        <w:rPr/>
        <w:t xml:space="preserve">You can add your own roles and statements, the ones below have been prepared by the </w:t>
      </w:r>
      <w:r w:rsidR="3F046561">
        <w:rPr/>
        <w:t>Icelandic</w:t>
      </w:r>
      <w:r w:rsidR="3F046561">
        <w:rPr/>
        <w:t xml:space="preserve"> and Scottish youth workers to give you a flavour of how the activity works.</w:t>
      </w:r>
    </w:p>
    <w:p w:rsidR="00E642D7" w:rsidP="3F046561" w:rsidRDefault="00E642D7" w14:paraId="70C8354D" w14:textId="3D2089B3">
      <w:pPr>
        <w:pStyle w:val="Normal"/>
      </w:pPr>
    </w:p>
    <w:p w:rsidR="00E642D7" w:rsidP="3F046561" w:rsidRDefault="00E642D7" w14:paraId="272C2D88" w14:textId="7FD1BAAC">
      <w:pPr>
        <w:pStyle w:val="Normal"/>
      </w:pPr>
      <w:r w:rsidR="3F046561">
        <w:rPr/>
        <w:t>All participants receive a slip of paper you have pre-preprepared with a character role, stating some facts about who they should imagine they are. (</w:t>
      </w:r>
      <w:r w:rsidR="3F046561">
        <w:rPr/>
        <w:t>Feel</w:t>
      </w:r>
      <w:r w:rsidR="3F046561">
        <w:rPr/>
        <w:t xml:space="preserve"> free to copy and paste from what’s below to save on prep time)</w:t>
      </w:r>
    </w:p>
    <w:p w:rsidR="00E642D7" w:rsidP="00E642D7" w:rsidRDefault="00E642D7" w14:paraId="18557D30" w14:textId="4E1B0722"/>
    <w:p w:rsidR="00E642D7" w:rsidP="00E642D7" w:rsidRDefault="00E642D7" w14:paraId="3C03258C" w14:textId="19A1EDA1">
      <w:r w:rsidR="3F046561">
        <w:rPr/>
        <w:t>Give participants a moment to think about the character they have been given.</w:t>
      </w:r>
    </w:p>
    <w:p w:rsidR="3F046561" w:rsidP="3F046561" w:rsidRDefault="3F046561" w14:paraId="2FF7EE94" w14:textId="53FA4542">
      <w:pPr>
        <w:pStyle w:val="Normal"/>
      </w:pPr>
    </w:p>
    <w:p w:rsidR="00E642D7" w:rsidP="00E642D7" w:rsidRDefault="00E642D7" w14:paraId="5FC4343D" w14:textId="77777777">
      <w:r>
        <w:t>Read the statements and ask participants to take one step each time they feel the statement is true for their character.</w:t>
      </w:r>
    </w:p>
    <w:p w:rsidR="00E642D7" w:rsidP="00E642D7" w:rsidRDefault="00E642D7" w14:paraId="0514F3D6" w14:textId="77777777"/>
    <w:p w:rsidR="00E642D7" w:rsidP="3F046561" w:rsidRDefault="00E642D7" w14:paraId="0FDB0CE5" w14:textId="77777777" w14:noSpellErr="1">
      <w:pPr>
        <w:rPr>
          <w:b w:val="1"/>
          <w:bCs w:val="1"/>
        </w:rPr>
      </w:pPr>
      <w:r w:rsidRPr="3F046561" w:rsidR="3F046561">
        <w:rPr>
          <w:b w:val="1"/>
          <w:bCs w:val="1"/>
        </w:rPr>
        <w:t>Examples of character roles when the emphasis is on masculinity:</w:t>
      </w:r>
    </w:p>
    <w:p w:rsidR="00E642D7" w:rsidP="00E642D7" w:rsidRDefault="00E642D7" w14:paraId="618A70DA" w14:textId="77777777"/>
    <w:p w:rsidR="00E642D7" w:rsidP="3F046561" w:rsidRDefault="00E642D7" w14:paraId="01DC59F3" w14:textId="77777777" w14:noSpellErr="1">
      <w:pPr>
        <w:pStyle w:val="ListParagraph"/>
        <w:numPr>
          <w:ilvl w:val="0"/>
          <w:numId w:val="1"/>
        </w:numPr>
        <w:rPr>
          <w:rFonts w:ascii="Calibri" w:hAnsi="Calibri" w:eastAsia="Calibri" w:cs="Calibri" w:asciiTheme="minorAscii" w:hAnsiTheme="minorAscii" w:eastAsiaTheme="minorAscii" w:cstheme="minorAscii"/>
          <w:sz w:val="24"/>
          <w:szCs w:val="24"/>
        </w:rPr>
      </w:pPr>
      <w:r w:rsidR="3F046561">
        <w:rPr/>
        <w:t xml:space="preserve">You are a white, </w:t>
      </w:r>
      <w:r w:rsidR="3F046561">
        <w:rPr/>
        <w:t>15-year-old</w:t>
      </w:r>
      <w:r w:rsidR="3F046561">
        <w:rPr/>
        <w:t xml:space="preserve"> boy who is the captain of a football team in your </w:t>
      </w:r>
      <w:r w:rsidR="3F046561">
        <w:rPr/>
        <w:t>neighbourhood</w:t>
      </w:r>
      <w:r w:rsidR="3F046561">
        <w:rPr/>
        <w:t>.</w:t>
      </w:r>
    </w:p>
    <w:p w:rsidR="00E642D7" w:rsidP="3F046561" w:rsidRDefault="00E642D7" w14:paraId="7D736556" w14:textId="708F8577">
      <w:pPr>
        <w:pStyle w:val="ListParagraph"/>
        <w:numPr>
          <w:ilvl w:val="0"/>
          <w:numId w:val="1"/>
        </w:numPr>
        <w:rPr>
          <w:rFonts w:ascii="Calibri" w:hAnsi="Calibri" w:eastAsia="Calibri" w:cs="Calibri" w:asciiTheme="minorAscii" w:hAnsiTheme="minorAscii" w:eastAsiaTheme="minorAscii" w:cstheme="minorAscii"/>
          <w:sz w:val="24"/>
          <w:szCs w:val="24"/>
        </w:rPr>
      </w:pPr>
      <w:r w:rsidR="75569231">
        <w:rPr/>
        <w:t>You’re a black, gay guy who is out of the closet.</w:t>
      </w:r>
    </w:p>
    <w:p w:rsidR="00E642D7" w:rsidP="3F046561" w:rsidRDefault="00E642D7" w14:paraId="4F039EF0" w14:textId="3862EB44">
      <w:pPr>
        <w:pStyle w:val="ListParagraph"/>
        <w:numPr>
          <w:ilvl w:val="0"/>
          <w:numId w:val="1"/>
        </w:numPr>
        <w:rPr>
          <w:rFonts w:ascii="Calibri" w:hAnsi="Calibri" w:eastAsia="Calibri" w:cs="Calibri" w:asciiTheme="minorAscii" w:hAnsiTheme="minorAscii" w:eastAsiaTheme="minorAscii" w:cstheme="minorAscii"/>
          <w:sz w:val="24"/>
          <w:szCs w:val="24"/>
        </w:rPr>
      </w:pPr>
      <w:r w:rsidR="75569231">
        <w:rPr/>
        <w:t xml:space="preserve">You’re a white, gay guy </w:t>
      </w:r>
      <w:r w:rsidR="75569231">
        <w:rPr/>
        <w:t>who's</w:t>
      </w:r>
      <w:r w:rsidR="75569231">
        <w:rPr/>
        <w:t xml:space="preserve"> not out of the closet.</w:t>
      </w:r>
    </w:p>
    <w:p w:rsidR="00E642D7" w:rsidP="3F046561" w:rsidRDefault="00E642D7" w14:paraId="58F52FFB" w14:textId="77777777" w14:noSpellErr="1">
      <w:pPr>
        <w:pStyle w:val="ListParagraph"/>
        <w:numPr>
          <w:ilvl w:val="0"/>
          <w:numId w:val="1"/>
        </w:numPr>
        <w:rPr>
          <w:rFonts w:ascii="Calibri" w:hAnsi="Calibri" w:eastAsia="Calibri" w:cs="Calibri" w:asciiTheme="minorAscii" w:hAnsiTheme="minorAscii" w:eastAsiaTheme="minorAscii" w:cstheme="minorAscii"/>
          <w:sz w:val="24"/>
          <w:szCs w:val="24"/>
        </w:rPr>
      </w:pPr>
      <w:r w:rsidR="3F046561">
        <w:rPr/>
        <w:t xml:space="preserve">You're a white, </w:t>
      </w:r>
      <w:r w:rsidR="3F046561">
        <w:rPr/>
        <w:t>10-year-old</w:t>
      </w:r>
      <w:r w:rsidR="3F046561">
        <w:rPr/>
        <w:t xml:space="preserve"> guy who is overweight.</w:t>
      </w:r>
    </w:p>
    <w:p w:rsidR="00E642D7" w:rsidP="3F046561" w:rsidRDefault="00E642D7" w14:paraId="7EF77B1A" w14:textId="513EA55F">
      <w:pPr>
        <w:pStyle w:val="ListParagraph"/>
        <w:numPr>
          <w:ilvl w:val="0"/>
          <w:numId w:val="1"/>
        </w:numPr>
        <w:rPr>
          <w:rFonts w:ascii="Calibri" w:hAnsi="Calibri" w:eastAsia="Calibri" w:cs="Calibri" w:asciiTheme="minorAscii" w:hAnsiTheme="minorAscii" w:eastAsiaTheme="minorAscii" w:cstheme="minorAscii"/>
          <w:sz w:val="24"/>
          <w:szCs w:val="24"/>
        </w:rPr>
      </w:pPr>
      <w:r w:rsidR="3F046561">
        <w:rPr/>
        <w:t xml:space="preserve">You're a white, </w:t>
      </w:r>
      <w:r w:rsidR="3F046561">
        <w:rPr/>
        <w:t>15-year-old</w:t>
      </w:r>
      <w:r w:rsidR="3F046561">
        <w:rPr/>
        <w:t xml:space="preserve"> fit 'buff' </w:t>
      </w:r>
      <w:proofErr w:type="spellStart"/>
      <w:r w:rsidR="3F046561">
        <w:rPr/>
        <w:t>kinda</w:t>
      </w:r>
      <w:proofErr w:type="spellEnd"/>
      <w:r w:rsidR="3F046561">
        <w:rPr/>
        <w:t xml:space="preserve"> guy.</w:t>
      </w:r>
    </w:p>
    <w:p w:rsidR="00E642D7" w:rsidP="3F046561" w:rsidRDefault="00E642D7" w14:paraId="773A8A74" w14:textId="77777777" w14:noSpellErr="1">
      <w:pPr>
        <w:pStyle w:val="ListParagraph"/>
        <w:numPr>
          <w:ilvl w:val="0"/>
          <w:numId w:val="1"/>
        </w:numPr>
        <w:rPr>
          <w:rFonts w:ascii="Calibri" w:hAnsi="Calibri" w:eastAsia="Calibri" w:cs="Calibri" w:asciiTheme="minorAscii" w:hAnsiTheme="minorAscii" w:eastAsiaTheme="minorAscii" w:cstheme="minorAscii"/>
          <w:sz w:val="24"/>
          <w:szCs w:val="24"/>
        </w:rPr>
      </w:pPr>
      <w:r w:rsidR="3F046561">
        <w:rPr/>
        <w:t>You're a white, trans guy who's not out of the closet.</w:t>
      </w:r>
    </w:p>
    <w:p w:rsidR="00E642D7" w:rsidP="3F046561" w:rsidRDefault="00E642D7" w14:paraId="1B94BF64" w14:textId="77777777" w14:noSpellErr="1">
      <w:pPr>
        <w:pStyle w:val="ListParagraph"/>
        <w:numPr>
          <w:ilvl w:val="0"/>
          <w:numId w:val="1"/>
        </w:numPr>
        <w:rPr>
          <w:rFonts w:ascii="Calibri" w:hAnsi="Calibri" w:eastAsia="Calibri" w:cs="Calibri" w:asciiTheme="minorAscii" w:hAnsiTheme="minorAscii" w:eastAsiaTheme="minorAscii" w:cstheme="minorAscii"/>
          <w:sz w:val="24"/>
          <w:szCs w:val="24"/>
        </w:rPr>
      </w:pPr>
      <w:r w:rsidR="3F046561">
        <w:rPr/>
        <w:t xml:space="preserve">You're a white, </w:t>
      </w:r>
      <w:r w:rsidR="3F046561">
        <w:rPr/>
        <w:t>13-year-old</w:t>
      </w:r>
      <w:r w:rsidR="3F046561">
        <w:rPr/>
        <w:t xml:space="preserve"> popular guy who's good at music.</w:t>
      </w:r>
    </w:p>
    <w:p w:rsidR="00E642D7" w:rsidP="3F046561" w:rsidRDefault="00E642D7" w14:paraId="347F2936" w14:textId="474CE1DC">
      <w:pPr>
        <w:pStyle w:val="ListParagraph"/>
        <w:numPr>
          <w:ilvl w:val="0"/>
          <w:numId w:val="1"/>
        </w:numPr>
        <w:rPr>
          <w:rFonts w:ascii="Calibri" w:hAnsi="Calibri" w:eastAsia="Calibri" w:cs="Calibri" w:asciiTheme="minorAscii" w:hAnsiTheme="minorAscii" w:eastAsiaTheme="minorAscii" w:cstheme="minorAscii"/>
          <w:sz w:val="24"/>
          <w:szCs w:val="24"/>
        </w:rPr>
      </w:pPr>
      <w:r w:rsidR="75569231">
        <w:rPr/>
        <w:t>You're</w:t>
      </w:r>
      <w:r w:rsidR="75569231">
        <w:rPr/>
        <w:t xml:space="preserve"> a white, 11-year-old boy living with </w:t>
      </w:r>
      <w:r w:rsidR="75569231">
        <w:rPr/>
        <w:t>a single parent</w:t>
      </w:r>
      <w:r w:rsidR="75569231">
        <w:rPr/>
        <w:t>.</w:t>
      </w:r>
    </w:p>
    <w:p w:rsidR="00E642D7" w:rsidP="3F046561" w:rsidRDefault="00E642D7" w14:paraId="0D5CCAD9" w14:textId="77777777" w14:noSpellErr="1">
      <w:pPr>
        <w:pStyle w:val="ListParagraph"/>
        <w:numPr>
          <w:ilvl w:val="0"/>
          <w:numId w:val="1"/>
        </w:numPr>
        <w:rPr>
          <w:rFonts w:ascii="Calibri" w:hAnsi="Calibri" w:eastAsia="Calibri" w:cs="Calibri" w:asciiTheme="minorAscii" w:hAnsiTheme="minorAscii" w:eastAsiaTheme="minorAscii" w:cstheme="minorAscii"/>
          <w:sz w:val="24"/>
          <w:szCs w:val="24"/>
        </w:rPr>
      </w:pPr>
      <w:r w:rsidR="3F046561">
        <w:rPr/>
        <w:t xml:space="preserve">You are a </w:t>
      </w:r>
      <w:r w:rsidR="3F046561">
        <w:rPr/>
        <w:t>14-year-old</w:t>
      </w:r>
      <w:r w:rsidR="3F046561">
        <w:rPr/>
        <w:t xml:space="preserve"> Polish boy, your parents only speak Polish but you speak both </w:t>
      </w:r>
      <w:r w:rsidR="3F046561">
        <w:rPr/>
        <w:t>Polish</w:t>
      </w:r>
      <w:r w:rsidR="3F046561">
        <w:rPr/>
        <w:t xml:space="preserve"> and </w:t>
      </w:r>
      <w:r w:rsidR="3F046561">
        <w:rPr/>
        <w:t>English</w:t>
      </w:r>
      <w:r w:rsidR="3F046561">
        <w:rPr/>
        <w:t>.</w:t>
      </w:r>
    </w:p>
    <w:p w:rsidR="00E642D7" w:rsidP="3F046561" w:rsidRDefault="00E642D7" w14:paraId="3BDE8C39" w14:textId="77777777" w14:noSpellErr="1">
      <w:pPr>
        <w:pStyle w:val="ListParagraph"/>
        <w:numPr>
          <w:ilvl w:val="0"/>
          <w:numId w:val="1"/>
        </w:numPr>
        <w:rPr>
          <w:rFonts w:ascii="Calibri" w:hAnsi="Calibri" w:eastAsia="Calibri" w:cs="Calibri" w:asciiTheme="minorAscii" w:hAnsiTheme="minorAscii" w:eastAsiaTheme="minorAscii" w:cstheme="minorAscii"/>
          <w:sz w:val="24"/>
          <w:szCs w:val="24"/>
        </w:rPr>
      </w:pPr>
      <w:r w:rsidR="3F046561">
        <w:rPr/>
        <w:t xml:space="preserve">you are a </w:t>
      </w:r>
      <w:r w:rsidR="3F046561">
        <w:rPr/>
        <w:t>16-year-old</w:t>
      </w:r>
      <w:r w:rsidR="3F046561">
        <w:rPr/>
        <w:t xml:space="preserve"> boy and you are an asylum seeker from Iran.</w:t>
      </w:r>
    </w:p>
    <w:p w:rsidR="00E642D7" w:rsidP="3F046561" w:rsidRDefault="00E642D7" w14:paraId="63B632AF" w14:textId="77777777" w14:noSpellErr="1">
      <w:pPr>
        <w:pStyle w:val="ListParagraph"/>
        <w:numPr>
          <w:ilvl w:val="0"/>
          <w:numId w:val="1"/>
        </w:numPr>
        <w:rPr>
          <w:rFonts w:ascii="Calibri" w:hAnsi="Calibri" w:eastAsia="Calibri" w:cs="Calibri" w:asciiTheme="minorAscii" w:hAnsiTheme="minorAscii" w:eastAsiaTheme="minorAscii" w:cstheme="minorAscii"/>
          <w:sz w:val="24"/>
          <w:szCs w:val="24"/>
        </w:rPr>
      </w:pPr>
      <w:r w:rsidR="3F046561">
        <w:rPr/>
        <w:t xml:space="preserve">You're a white, </w:t>
      </w:r>
      <w:r w:rsidR="3F046561">
        <w:rPr/>
        <w:t>12-year-old</w:t>
      </w:r>
      <w:r w:rsidR="3F046561">
        <w:rPr/>
        <w:t xml:space="preserve"> boy living with domestic violence.</w:t>
      </w:r>
    </w:p>
    <w:p w:rsidR="00E642D7" w:rsidP="3F046561" w:rsidRDefault="00E642D7" w14:paraId="5FC34474" w14:textId="77777777" w14:noSpellErr="1">
      <w:pPr>
        <w:pStyle w:val="ListParagraph"/>
        <w:numPr>
          <w:ilvl w:val="0"/>
          <w:numId w:val="1"/>
        </w:numPr>
        <w:rPr>
          <w:rFonts w:ascii="Calibri" w:hAnsi="Calibri" w:eastAsia="Calibri" w:cs="Calibri" w:asciiTheme="minorAscii" w:hAnsiTheme="minorAscii" w:eastAsiaTheme="minorAscii" w:cstheme="minorAscii"/>
          <w:sz w:val="24"/>
          <w:szCs w:val="24"/>
        </w:rPr>
      </w:pPr>
      <w:r w:rsidR="3F046561">
        <w:rPr/>
        <w:t xml:space="preserve">You're a white, </w:t>
      </w:r>
      <w:r w:rsidR="3F046561">
        <w:rPr/>
        <w:t>16-year-old</w:t>
      </w:r>
      <w:r w:rsidR="3F046561">
        <w:rPr/>
        <w:t xml:space="preserve"> trans guy who's out of the closet.</w:t>
      </w:r>
    </w:p>
    <w:p w:rsidR="00E642D7" w:rsidP="3F046561" w:rsidRDefault="00E642D7" w14:paraId="61261105" w14:textId="77777777" w14:noSpellErr="1">
      <w:pPr>
        <w:pStyle w:val="ListParagraph"/>
        <w:numPr>
          <w:ilvl w:val="0"/>
          <w:numId w:val="1"/>
        </w:numPr>
        <w:rPr>
          <w:rFonts w:ascii="Calibri" w:hAnsi="Calibri" w:eastAsia="Calibri" w:cs="Calibri" w:asciiTheme="minorAscii" w:hAnsiTheme="minorAscii" w:eastAsiaTheme="minorAscii" w:cstheme="minorAscii"/>
          <w:sz w:val="24"/>
          <w:szCs w:val="24"/>
        </w:rPr>
      </w:pPr>
      <w:r w:rsidR="3F046561">
        <w:rPr/>
        <w:t xml:space="preserve">You are a 12-year-old Filipino boy who does not speak </w:t>
      </w:r>
      <w:r w:rsidR="3F046561">
        <w:rPr/>
        <w:t>English</w:t>
      </w:r>
      <w:r w:rsidR="3F046561">
        <w:rPr/>
        <w:t>.</w:t>
      </w:r>
    </w:p>
    <w:p w:rsidR="00E642D7" w:rsidP="3F046561" w:rsidRDefault="00E642D7" w14:paraId="029899BB" w14:textId="156B0B64">
      <w:pPr>
        <w:pStyle w:val="ListParagraph"/>
        <w:numPr>
          <w:ilvl w:val="0"/>
          <w:numId w:val="1"/>
        </w:numPr>
        <w:rPr>
          <w:rFonts w:ascii="Calibri" w:hAnsi="Calibri" w:eastAsia="Calibri" w:cs="Calibri" w:asciiTheme="minorAscii" w:hAnsiTheme="minorAscii" w:eastAsiaTheme="minorAscii" w:cstheme="minorAscii"/>
          <w:sz w:val="24"/>
          <w:szCs w:val="24"/>
        </w:rPr>
      </w:pPr>
      <w:r w:rsidR="3F046561">
        <w:rPr/>
        <w:t>You're a white, 14-year-old boy who just moved into the neighbourhood and was bullied at a previous school.</w:t>
      </w:r>
    </w:p>
    <w:p w:rsidR="00E642D7" w:rsidP="3F046561" w:rsidRDefault="00E642D7" w14:paraId="4C1D79AF" w14:textId="21D6E09D">
      <w:pPr>
        <w:pStyle w:val="Normal"/>
        <w:ind w:left="0"/>
      </w:pPr>
    </w:p>
    <w:p w:rsidR="00E642D7" w:rsidP="3F046561" w:rsidRDefault="00E642D7" w14:paraId="095BB1BC" w14:textId="25F4D7DF">
      <w:pPr>
        <w:pStyle w:val="Normal"/>
        <w:ind w:left="0"/>
        <w:rPr>
          <w:b w:val="1"/>
          <w:bCs w:val="1"/>
        </w:rPr>
      </w:pPr>
      <w:r w:rsidRPr="3F046561" w:rsidR="3F046561">
        <w:rPr>
          <w:b w:val="1"/>
          <w:bCs w:val="1"/>
        </w:rPr>
        <w:t>Examples of statements to read out when the emphasis is on masculinity:</w:t>
      </w:r>
    </w:p>
    <w:p w:rsidR="00E642D7" w:rsidP="00E642D7" w:rsidRDefault="00E642D7" w14:paraId="1DBE2CED" w14:textId="77777777"/>
    <w:p w:rsidR="00E642D7" w:rsidP="3F046561" w:rsidRDefault="00E642D7" w14:paraId="23CE3958"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do not have to worry too much about what you spend your money on.</w:t>
      </w:r>
    </w:p>
    <w:p w:rsidR="00E642D7" w:rsidP="3F046561" w:rsidRDefault="00E642D7" w14:paraId="397AB61E"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feel safe when you walk home alone at night.</w:t>
      </w:r>
    </w:p>
    <w:p w:rsidR="00E642D7" w:rsidP="3F046561" w:rsidRDefault="00E642D7" w14:paraId="33A96BE0"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never use violence even if you are angry.</w:t>
      </w:r>
    </w:p>
    <w:p w:rsidR="00E642D7" w:rsidP="3F046561" w:rsidRDefault="00E642D7" w14:paraId="059C3517"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feel respected for your language, religion and culture in the country where you live.</w:t>
      </w:r>
    </w:p>
    <w:p w:rsidR="00E642D7" w:rsidP="3F046561" w:rsidRDefault="00E642D7" w14:paraId="54AD561F"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know of many role models in your local area who are similar to you.</w:t>
      </w:r>
    </w:p>
    <w:p w:rsidR="00E642D7" w:rsidP="3F046561" w:rsidRDefault="00E642D7" w14:paraId="18CDC7E5"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can talk about difficult feelings or issues with parents or guardians</w:t>
      </w:r>
    </w:p>
    <w:p w:rsidR="00E642D7" w:rsidP="3F046561" w:rsidRDefault="00E642D7" w14:paraId="297A4D7F"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feel that your views on social and political issues are taken into account and feel that your views are listened to.</w:t>
      </w:r>
    </w:p>
    <w:p w:rsidR="00E642D7" w:rsidP="3F046561" w:rsidRDefault="00E642D7" w14:paraId="53FBC88B"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Other people consult with you on various issues.</w:t>
      </w:r>
    </w:p>
    <w:p w:rsidR="00E642D7" w:rsidP="3F046561" w:rsidRDefault="00E642D7" w14:paraId="7D495A4E"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regularly talk to your friends about emotions.</w:t>
      </w:r>
    </w:p>
    <w:p w:rsidR="00E642D7" w:rsidP="3F046561" w:rsidRDefault="00E642D7" w14:paraId="151BB83C" w14:textId="021A4C10"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 xml:space="preserve">You're not afraid of the police </w:t>
      </w:r>
      <w:r w:rsidR="3F046561">
        <w:rPr/>
        <w:t>stopping</w:t>
      </w:r>
      <w:r w:rsidR="3F046561">
        <w:rPr/>
        <w:t xml:space="preserve"> you in the street.</w:t>
      </w:r>
    </w:p>
    <w:p w:rsidR="00E642D7" w:rsidP="3F046561" w:rsidRDefault="00E642D7" w14:paraId="6377A03B"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have at least one intimate relationship that meets your needs for affection, physical touch and kindness.</w:t>
      </w:r>
    </w:p>
    <w:p w:rsidR="00E642D7" w:rsidP="3F046561" w:rsidRDefault="00E642D7" w14:paraId="7F4AEE79"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know where to turn for advice and assistance if you need it.</w:t>
      </w:r>
    </w:p>
    <w:p w:rsidR="00E642D7" w:rsidP="3F046561" w:rsidRDefault="00E642D7" w14:paraId="78AB91B6"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have never felt discriminated against because of where you are from.</w:t>
      </w:r>
    </w:p>
    <w:p w:rsidR="00E642D7" w:rsidP="3F046561" w:rsidRDefault="00E642D7" w14:paraId="6901F9C3"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enjoy the social assistance and health care you need.</w:t>
      </w:r>
    </w:p>
    <w:p w:rsidR="00E642D7" w:rsidP="3F046561" w:rsidRDefault="00E642D7" w14:paraId="0BD7976B"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Your family supports you.</w:t>
      </w:r>
    </w:p>
    <w:p w:rsidR="00E642D7" w:rsidP="3F046561" w:rsidRDefault="00E642D7" w14:paraId="68D894B9"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can and want to invite your friends to visit your home.</w:t>
      </w:r>
    </w:p>
    <w:p w:rsidR="00E642D7" w:rsidP="3F046561" w:rsidRDefault="00E642D7" w14:paraId="57CE6787"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live a happy life and are optimistic about the future.</w:t>
      </w:r>
    </w:p>
    <w:p w:rsidR="00E642D7" w:rsidP="3F046561" w:rsidRDefault="00E642D7" w14:paraId="24669C95"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Other people are never afraid of you.</w:t>
      </w:r>
    </w:p>
    <w:p w:rsidR="00E642D7" w:rsidP="3F046561" w:rsidRDefault="00E642D7" w14:paraId="0F91C13F"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feel you can study and work at what you are interested in.</w:t>
      </w:r>
    </w:p>
    <w:p w:rsidR="00E642D7" w:rsidP="3F046561" w:rsidRDefault="00E642D7" w14:paraId="65AF3B71"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are not afraid of being attacked on the street or on social media.</w:t>
      </w:r>
    </w:p>
    <w:p w:rsidR="00E642D7" w:rsidP="3F046561" w:rsidRDefault="00E642D7" w14:paraId="0E8848AD"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can participate in the most important religious festivals of your religion with relatives and close friends.</w:t>
      </w:r>
    </w:p>
    <w:p w:rsidR="00E642D7" w:rsidP="3F046561" w:rsidRDefault="00E642D7" w14:paraId="1D58DA89"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can get help with homework.</w:t>
      </w:r>
    </w:p>
    <w:p w:rsidR="00E642D7" w:rsidP="3F046561" w:rsidRDefault="00E642D7" w14:paraId="74C46A65" w14:textId="73C095E6"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 xml:space="preserve">You can go to the movies or the </w:t>
      </w:r>
      <w:r w:rsidR="3F046561">
        <w:rPr/>
        <w:t>theatre</w:t>
      </w:r>
      <w:r w:rsidR="3F046561">
        <w:rPr/>
        <w:t xml:space="preserve"> at least once a week.</w:t>
      </w:r>
    </w:p>
    <w:p w:rsidR="00E642D7" w:rsidP="3F046561" w:rsidRDefault="00E642D7" w14:paraId="2E32A079"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would think it was ok to cry at school.</w:t>
      </w:r>
    </w:p>
    <w:p w:rsidR="00E642D7" w:rsidP="3F046561" w:rsidRDefault="00E642D7" w14:paraId="67431E7E"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can buy new clothes at least every third month.</w:t>
      </w:r>
    </w:p>
    <w:p w:rsidR="00E642D7" w:rsidP="3F046561" w:rsidRDefault="00E642D7" w14:paraId="14F5AE21"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can fall in love with whoever you want.</w:t>
      </w:r>
    </w:p>
    <w:p w:rsidR="00E642D7" w:rsidP="3F046561" w:rsidRDefault="00E642D7" w14:paraId="3025E01C"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Your talents are recognized and respected in the community in which you live.</w:t>
      </w:r>
    </w:p>
    <w:p w:rsidR="00E642D7" w:rsidP="3F046561" w:rsidRDefault="00E642D7" w14:paraId="38136DE3" w14:textId="77777777" w14:noSpellErr="1">
      <w:pPr>
        <w:pStyle w:val="ListParagraph"/>
        <w:numPr>
          <w:ilvl w:val="0"/>
          <w:numId w:val="2"/>
        </w:numPr>
        <w:rPr>
          <w:rFonts w:ascii="Calibri" w:hAnsi="Calibri" w:eastAsia="Calibri" w:cs="Calibri" w:asciiTheme="minorAscii" w:hAnsiTheme="minorAscii" w:eastAsiaTheme="minorAscii" w:cstheme="minorAscii"/>
          <w:sz w:val="24"/>
          <w:szCs w:val="24"/>
        </w:rPr>
      </w:pPr>
      <w:r w:rsidR="3F046561">
        <w:rPr/>
        <w:t>You can dress the way you want to.</w:t>
      </w:r>
    </w:p>
    <w:p w:rsidR="00E642D7" w:rsidP="00E642D7" w:rsidRDefault="00E642D7" w14:paraId="64AC5442" w14:textId="77777777"/>
    <w:p w:rsidR="00E642D7" w:rsidP="00E642D7" w:rsidRDefault="00E642D7" w14:paraId="5C6B5D87" w14:textId="43927557">
      <w:r>
        <w:t xml:space="preserve">This exercise has been developed to address inequalities that exist for young men. Once you have read all the statements you will clearly see that the "The white, </w:t>
      </w:r>
      <w:r>
        <w:t>15-year-old</w:t>
      </w:r>
      <w:r>
        <w:t xml:space="preserve"> boy who is the captain of a football team in your </w:t>
      </w:r>
      <w:r>
        <w:t>neighbourhood</w:t>
      </w:r>
      <w:r>
        <w:t>" is way 'ahead' of, say, the "white trans boy who is not out of the closet". You can have a discussion and raise awareness of what 'inequality' means. This exercise will also affirm the 'Intersectionality' concept we were introduced to earlier.</w:t>
      </w:r>
    </w:p>
    <w:p w:rsidR="00E642D7" w:rsidP="00E642D7" w:rsidRDefault="00E642D7" w14:paraId="1DEFE980" w14:textId="77777777"/>
    <w:p w:rsidR="00E642D7" w:rsidP="00E642D7" w:rsidRDefault="00E642D7" w14:paraId="17DD84BB" w14:textId="55969607">
      <w:r>
        <w:t xml:space="preserve">We (the authors of this course) have made up the 'character roles' and statements for our learning environments and used 'masculinity' as the topic, but you can easily adapt to highlight many issues that have an aspect of inequality within it. </w:t>
      </w:r>
      <w:r>
        <w:t xml:space="preserve"> </w:t>
      </w:r>
      <w:r>
        <w:t xml:space="preserve">A good follow up discussion to introduce Socio-Economics and the wider factors of things that have impacts </w:t>
      </w:r>
      <w:r>
        <w:t>on</w:t>
      </w:r>
      <w:r>
        <w:t xml:space="preserve"> our health and wellbeing we have no control over.</w:t>
      </w:r>
    </w:p>
    <w:p w:rsidR="00E642D7" w:rsidP="00E642D7" w:rsidRDefault="00E642D7" w14:paraId="2839BA60" w14:textId="77777777"/>
    <w:p w:rsidR="00E642D7" w:rsidP="00E642D7" w:rsidRDefault="00E642D7" w14:paraId="49AFB071" w14:textId="77777777">
      <w:r>
        <w:t>Here's a clip for you to see the activity in action.</w:t>
      </w:r>
    </w:p>
    <w:p w:rsidR="00E642D7" w:rsidP="00E642D7" w:rsidRDefault="00E642D7" w14:paraId="7410C866" w14:textId="77777777"/>
    <w:p w:rsidR="00E642D7" w:rsidP="00E642D7" w:rsidRDefault="00E642D7" w14:paraId="70EF7605" w14:textId="42E4D9BB" w14:noSpellErr="1">
      <w:hyperlink r:id="Ra5a09f1c56e34ad5">
        <w:r w:rsidRPr="3F046561" w:rsidR="3F046561">
          <w:rPr>
            <w:rStyle w:val="Hyperlink"/>
          </w:rPr>
          <w:t>https://www.youtube.com/watch?v=kyl4EJhq47A</w:t>
        </w:r>
      </w:hyperlink>
    </w:p>
    <w:p w:rsidR="3F046561" w:rsidP="3F046561" w:rsidRDefault="3F046561" w14:paraId="0495E773" w14:textId="5A5A5BD3">
      <w:pPr>
        <w:pStyle w:val="Normal"/>
      </w:pPr>
    </w:p>
    <w:sectPr w:rsidR="00E642D7">
      <w:pgSz w:w="11906" w:h="16838" w:orient="portrait"/>
      <w:pgMar w:top="1440" w:right="1440" w:bottom="1440" w:left="1440" w:header="708" w:footer="708" w:gutter="0"/>
      <w:cols w:space="708"/>
      <w:docGrid w:linePitch="360"/>
      <w:headerReference w:type="default" r:id="R96f3693a8a5b4e98"/>
      <w:footerReference w:type="default" r:id="R6d9085ca02d54c4d"/>
      <w:titlePg w:val="1"/>
      <w:headerReference w:type="first" r:id="Ra00a320adca44a69"/>
      <w:footerReference w:type="first" r:id="Ra5b577cec4a1403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F046561" w:rsidTr="3F046561" w14:paraId="37B3AF5D">
      <w:tc>
        <w:tcPr>
          <w:tcW w:w="3005" w:type="dxa"/>
          <w:tcMar/>
        </w:tcPr>
        <w:p w:rsidR="3F046561" w:rsidP="3F046561" w:rsidRDefault="3F046561" w14:paraId="2A074D21" w14:textId="408651BA">
          <w:pPr>
            <w:pStyle w:val="Header"/>
            <w:bidi w:val="0"/>
            <w:ind w:left="-115"/>
            <w:jc w:val="left"/>
          </w:pPr>
        </w:p>
      </w:tc>
      <w:tc>
        <w:tcPr>
          <w:tcW w:w="3005" w:type="dxa"/>
          <w:tcMar/>
        </w:tcPr>
        <w:p w:rsidR="3F046561" w:rsidP="3F046561" w:rsidRDefault="3F046561" w14:paraId="4AB5C016" w14:textId="2219C2D1">
          <w:pPr>
            <w:pStyle w:val="Header"/>
            <w:bidi w:val="0"/>
            <w:jc w:val="center"/>
          </w:pPr>
        </w:p>
      </w:tc>
      <w:tc>
        <w:tcPr>
          <w:tcW w:w="3005" w:type="dxa"/>
          <w:tcMar/>
        </w:tcPr>
        <w:p w:rsidR="3F046561" w:rsidP="3F046561" w:rsidRDefault="3F046561" w14:paraId="1518C3F8" w14:textId="00B7D9B3">
          <w:pPr>
            <w:pStyle w:val="Header"/>
            <w:bidi w:val="0"/>
            <w:ind w:right="-115"/>
            <w:jc w:val="right"/>
          </w:pPr>
        </w:p>
      </w:tc>
    </w:tr>
  </w:tbl>
  <w:p w:rsidR="3F046561" w:rsidP="3F046561" w:rsidRDefault="3F046561" w14:paraId="08FA78D6" w14:textId="09452AC7">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5569231" w:rsidTr="75569231" w14:paraId="7ECADDD6">
      <w:tc>
        <w:tcPr>
          <w:tcW w:w="3005" w:type="dxa"/>
          <w:tcMar/>
        </w:tcPr>
        <w:p w:rsidR="75569231" w:rsidP="75569231" w:rsidRDefault="75569231" w14:paraId="39E0C56F" w14:textId="4E9EF513">
          <w:pPr>
            <w:pStyle w:val="Header"/>
            <w:bidi w:val="0"/>
            <w:ind w:left="-115"/>
            <w:jc w:val="left"/>
          </w:pPr>
        </w:p>
      </w:tc>
      <w:tc>
        <w:tcPr>
          <w:tcW w:w="3005" w:type="dxa"/>
          <w:tcMar/>
        </w:tcPr>
        <w:p w:rsidR="75569231" w:rsidP="75569231" w:rsidRDefault="75569231" w14:paraId="285A99D3" w14:textId="6982349D">
          <w:pPr>
            <w:pStyle w:val="Header"/>
            <w:bidi w:val="0"/>
            <w:jc w:val="center"/>
          </w:pPr>
        </w:p>
      </w:tc>
      <w:tc>
        <w:tcPr>
          <w:tcW w:w="3005" w:type="dxa"/>
          <w:tcMar/>
        </w:tcPr>
        <w:p w:rsidR="75569231" w:rsidP="75569231" w:rsidRDefault="75569231" w14:paraId="5E92D625" w14:textId="177D5BD9">
          <w:pPr>
            <w:pStyle w:val="Header"/>
            <w:bidi w:val="0"/>
            <w:ind w:right="-115"/>
            <w:jc w:val="right"/>
          </w:pPr>
        </w:p>
      </w:tc>
    </w:tr>
  </w:tbl>
  <w:p w:rsidR="75569231" w:rsidP="75569231" w:rsidRDefault="75569231" w14:paraId="31FFF886" w14:textId="7543474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F046561" w:rsidTr="3F046561" w14:paraId="222B7911">
      <w:tc>
        <w:tcPr>
          <w:tcW w:w="3005" w:type="dxa"/>
          <w:tcMar/>
        </w:tcPr>
        <w:p w:rsidR="3F046561" w:rsidP="3F046561" w:rsidRDefault="3F046561" w14:paraId="25018C00" w14:textId="6EEA2E82">
          <w:pPr>
            <w:pStyle w:val="Header"/>
            <w:bidi w:val="0"/>
            <w:ind w:left="-115"/>
            <w:jc w:val="left"/>
          </w:pPr>
          <w:r>
            <w:drawing>
              <wp:inline wp14:editId="629FBE9F" wp14:anchorId="5FD82A0F">
                <wp:extent cx="1685925" cy="752475"/>
                <wp:effectExtent l="0" t="0" r="0" b="0"/>
                <wp:docPr id="2025943356" name="" title=""/>
                <wp:cNvGraphicFramePr>
                  <a:graphicFrameLocks noChangeAspect="1"/>
                </wp:cNvGraphicFramePr>
                <a:graphic>
                  <a:graphicData uri="http://schemas.openxmlformats.org/drawingml/2006/picture">
                    <pic:pic>
                      <pic:nvPicPr>
                        <pic:cNvPr id="0" name=""/>
                        <pic:cNvPicPr/>
                      </pic:nvPicPr>
                      <pic:blipFill>
                        <a:blip r:embed="Rafbd6f16f7b54d66">
                          <a:extLst>
                            <a:ext xmlns:a="http://schemas.openxmlformats.org/drawingml/2006/main" uri="{28A0092B-C50C-407E-A947-70E740481C1C}">
                              <a14:useLocalDpi val="0"/>
                            </a:ext>
                          </a:extLst>
                        </a:blip>
                        <a:stretch>
                          <a:fillRect/>
                        </a:stretch>
                      </pic:blipFill>
                      <pic:spPr>
                        <a:xfrm>
                          <a:off x="0" y="0"/>
                          <a:ext cx="1685925" cy="752475"/>
                        </a:xfrm>
                        <a:prstGeom prst="rect">
                          <a:avLst/>
                        </a:prstGeom>
                      </pic:spPr>
                    </pic:pic>
                  </a:graphicData>
                </a:graphic>
              </wp:inline>
            </w:drawing>
          </w:r>
        </w:p>
      </w:tc>
      <w:tc>
        <w:tcPr>
          <w:tcW w:w="3005" w:type="dxa"/>
          <w:tcMar/>
        </w:tcPr>
        <w:p w:rsidR="3F046561" w:rsidP="3F046561" w:rsidRDefault="3F046561" w14:paraId="1D51F69B" w14:textId="3D87BF17">
          <w:pPr>
            <w:pStyle w:val="Header"/>
            <w:bidi w:val="0"/>
            <w:jc w:val="center"/>
          </w:pPr>
          <w:r>
            <w:drawing>
              <wp:inline wp14:editId="262F04DD" wp14:anchorId="63ADAE98">
                <wp:extent cx="1057275" cy="1085850"/>
                <wp:effectExtent l="0" t="0" r="0" b="0"/>
                <wp:docPr id="1399629403" name="" title=""/>
                <wp:cNvGraphicFramePr>
                  <a:graphicFrameLocks noChangeAspect="1"/>
                </wp:cNvGraphicFramePr>
                <a:graphic>
                  <a:graphicData uri="http://schemas.openxmlformats.org/drawingml/2006/picture">
                    <pic:pic>
                      <pic:nvPicPr>
                        <pic:cNvPr id="0" name=""/>
                        <pic:cNvPicPr/>
                      </pic:nvPicPr>
                      <pic:blipFill>
                        <a:blip r:embed="Racb056524c474aea">
                          <a:extLst>
                            <a:ext xmlns:a="http://schemas.openxmlformats.org/drawingml/2006/main" uri="{28A0092B-C50C-407E-A947-70E740481C1C}">
                              <a14:useLocalDpi val="0"/>
                            </a:ext>
                          </a:extLst>
                        </a:blip>
                        <a:stretch>
                          <a:fillRect/>
                        </a:stretch>
                      </pic:blipFill>
                      <pic:spPr>
                        <a:xfrm>
                          <a:off x="0" y="0"/>
                          <a:ext cx="1057275" cy="1085850"/>
                        </a:xfrm>
                        <a:prstGeom prst="rect">
                          <a:avLst/>
                        </a:prstGeom>
                      </pic:spPr>
                    </pic:pic>
                  </a:graphicData>
                </a:graphic>
              </wp:inline>
            </w:drawing>
          </w:r>
        </w:p>
      </w:tc>
      <w:tc>
        <w:tcPr>
          <w:tcW w:w="3005" w:type="dxa"/>
          <w:tcMar/>
        </w:tcPr>
        <w:p w:rsidR="3F046561" w:rsidP="3F046561" w:rsidRDefault="3F046561" w14:paraId="06AB9213" w14:textId="0BE4479E">
          <w:pPr>
            <w:pStyle w:val="Header"/>
            <w:bidi w:val="0"/>
            <w:ind w:right="-115"/>
            <w:jc w:val="right"/>
          </w:pPr>
          <w:r>
            <w:drawing>
              <wp:inline wp14:editId="327C19B5" wp14:anchorId="66483896">
                <wp:extent cx="1485900" cy="1485900"/>
                <wp:effectExtent l="0" t="0" r="0" b="0"/>
                <wp:docPr id="1911423092" name="" title=""/>
                <wp:cNvGraphicFramePr>
                  <a:graphicFrameLocks noChangeAspect="1"/>
                </wp:cNvGraphicFramePr>
                <a:graphic>
                  <a:graphicData uri="http://schemas.openxmlformats.org/drawingml/2006/picture">
                    <pic:pic>
                      <pic:nvPicPr>
                        <pic:cNvPr id="0" name=""/>
                        <pic:cNvPicPr/>
                      </pic:nvPicPr>
                      <pic:blipFill>
                        <a:blip r:embed="R6f6df4307ee94e96">
                          <a:extLst>
                            <a:ext xmlns:a="http://schemas.openxmlformats.org/drawingml/2006/main" uri="{28A0092B-C50C-407E-A947-70E740481C1C}">
                              <a14:useLocalDpi val="0"/>
                            </a:ext>
                          </a:extLst>
                        </a:blip>
                        <a:stretch>
                          <a:fillRect/>
                        </a:stretch>
                      </pic:blipFill>
                      <pic:spPr>
                        <a:xfrm>
                          <a:off x="0" y="0"/>
                          <a:ext cx="1485900" cy="1485900"/>
                        </a:xfrm>
                        <a:prstGeom prst="rect">
                          <a:avLst/>
                        </a:prstGeom>
                      </pic:spPr>
                    </pic:pic>
                  </a:graphicData>
                </a:graphic>
              </wp:inline>
            </w:drawing>
          </w:r>
        </w:p>
      </w:tc>
    </w:tr>
  </w:tbl>
  <w:p w:rsidR="3F046561" w:rsidP="3F046561" w:rsidRDefault="3F046561" w14:paraId="65141A19" w14:textId="146B037C">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5569231" w:rsidTr="75569231" w14:paraId="3A648C2A">
      <w:tc>
        <w:tcPr>
          <w:tcW w:w="3005" w:type="dxa"/>
          <w:tcMar/>
        </w:tcPr>
        <w:p w:rsidR="75569231" w:rsidP="75569231" w:rsidRDefault="75569231" w14:paraId="38A84254" w14:textId="22EA9E41">
          <w:pPr>
            <w:pStyle w:val="Header"/>
            <w:bidi w:val="0"/>
            <w:ind w:left="-115"/>
            <w:jc w:val="left"/>
          </w:pPr>
        </w:p>
      </w:tc>
      <w:tc>
        <w:tcPr>
          <w:tcW w:w="3005" w:type="dxa"/>
          <w:tcMar/>
        </w:tcPr>
        <w:p w:rsidR="75569231" w:rsidP="75569231" w:rsidRDefault="75569231" w14:paraId="4F0B2549" w14:textId="766002E0">
          <w:pPr>
            <w:pStyle w:val="Header"/>
            <w:bidi w:val="0"/>
            <w:jc w:val="center"/>
          </w:pPr>
        </w:p>
      </w:tc>
      <w:tc>
        <w:tcPr>
          <w:tcW w:w="3005" w:type="dxa"/>
          <w:tcMar/>
        </w:tcPr>
        <w:p w:rsidR="75569231" w:rsidP="75569231" w:rsidRDefault="75569231" w14:paraId="1D5217ED" w14:textId="165AB12D">
          <w:pPr>
            <w:pStyle w:val="Header"/>
            <w:bidi w:val="0"/>
            <w:ind w:right="-115"/>
            <w:jc w:val="right"/>
          </w:pPr>
        </w:p>
      </w:tc>
    </w:tr>
  </w:tbl>
  <w:p w:rsidR="75569231" w:rsidP="75569231" w:rsidRDefault="75569231" w14:paraId="1E79CC5B" w14:textId="65C616BC">
    <w:pPr>
      <w:pStyle w:val="Header"/>
      <w:bidi w:val="0"/>
    </w:pPr>
  </w:p>
</w:hdr>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D7"/>
    <w:rsid w:val="00E642D7"/>
    <w:rsid w:val="00EC00B9"/>
    <w:rsid w:val="3F046561"/>
    <w:rsid w:val="75569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2454CA"/>
  <w15:chartTrackingRefBased/>
  <w15:docId w15:val="{FB2F371F-E9E3-B241-8A4D-0FCD54F8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040859">
      <w:bodyDiv w:val="1"/>
      <w:marLeft w:val="0"/>
      <w:marRight w:val="0"/>
      <w:marTop w:val="0"/>
      <w:marBottom w:val="0"/>
      <w:divBdr>
        <w:top w:val="none" w:sz="0" w:space="0" w:color="auto"/>
        <w:left w:val="none" w:sz="0" w:space="0" w:color="auto"/>
        <w:bottom w:val="none" w:sz="0" w:space="0" w:color="auto"/>
        <w:right w:val="none" w:sz="0" w:space="0" w:color="auto"/>
      </w:divBdr>
      <w:divsChild>
        <w:div w:id="1802770703">
          <w:marLeft w:val="0"/>
          <w:marRight w:val="0"/>
          <w:marTop w:val="450"/>
          <w:marBottom w:val="300"/>
          <w:divBdr>
            <w:top w:val="none" w:sz="0" w:space="0" w:color="auto"/>
            <w:left w:val="none" w:sz="0" w:space="0" w:color="auto"/>
            <w:bottom w:val="none" w:sz="0" w:space="0" w:color="auto"/>
            <w:right w:val="none" w:sz="0" w:space="0" w:color="auto"/>
          </w:divBdr>
          <w:divsChild>
            <w:div w:id="17477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youtube.com/watch?v=kyl4EJhq47A" TargetMode="External" Id="Ra5a09f1c56e34ad5" /><Relationship Type="http://schemas.openxmlformats.org/officeDocument/2006/relationships/header" Target="header.xml" Id="R96f3693a8a5b4e98" /><Relationship Type="http://schemas.openxmlformats.org/officeDocument/2006/relationships/footer" Target="footer.xml" Id="R6d9085ca02d54c4d" /><Relationship Type="http://schemas.openxmlformats.org/officeDocument/2006/relationships/numbering" Target="numbering.xml" Id="Rfee2836e2ad6474d" /><Relationship Type="http://schemas.openxmlformats.org/officeDocument/2006/relationships/header" Target="header2.xml" Id="Ra00a320adca44a69" /><Relationship Type="http://schemas.openxmlformats.org/officeDocument/2006/relationships/footer" Target="footer2.xml" Id="Ra5b577cec4a1403f" /></Relationships>
</file>

<file path=word/_rels/header.xml.rels>&#65279;<?xml version="1.0" encoding="utf-8"?><Relationships xmlns="http://schemas.openxmlformats.org/package/2006/relationships"><Relationship Type="http://schemas.openxmlformats.org/officeDocument/2006/relationships/image" Target="/media/image3.jpg" Id="Rafbd6f16f7b54d66" /><Relationship Type="http://schemas.openxmlformats.org/officeDocument/2006/relationships/image" Target="/media/image4.jpg" Id="Racb056524c474aea" /><Relationship Type="http://schemas.openxmlformats.org/officeDocument/2006/relationships/image" Target="/media/image.png" Id="R6f6df4307ee94e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Vicky Ledgerwood</dc:creator>
  <keywords/>
  <dc:description/>
  <lastModifiedBy>Vicky Ledgerwood</lastModifiedBy>
  <revision>4</revision>
  <dcterms:created xsi:type="dcterms:W3CDTF">2021-11-02T20:22:00.0000000Z</dcterms:created>
  <dcterms:modified xsi:type="dcterms:W3CDTF">2021-11-24T20:41:51.5475288Z</dcterms:modified>
</coreProperties>
</file>