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4875375</wp:posOffset>
            </wp:positionH>
            <wp:positionV relativeFrom="page">
              <wp:posOffset>504825</wp:posOffset>
            </wp:positionV>
            <wp:extent cx="1481138" cy="1481138"/>
            <wp:effectExtent b="0" l="0" r="0" t="0"/>
            <wp:wrapNone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81138" cy="14811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</w:rPr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3251363</wp:posOffset>
            </wp:positionH>
            <wp:positionV relativeFrom="page">
              <wp:posOffset>704850</wp:posOffset>
            </wp:positionV>
            <wp:extent cx="1059174" cy="1081088"/>
            <wp:effectExtent b="0" l="0" r="0" t="0"/>
            <wp:wrapSquare wrapText="bothSides" distB="0" distT="0" distL="0" distR="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59174" cy="10810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627225</wp:posOffset>
            </wp:positionH>
            <wp:positionV relativeFrom="page">
              <wp:posOffset>914400</wp:posOffset>
            </wp:positionV>
            <wp:extent cx="1948659" cy="876300"/>
            <wp:effectExtent b="0" l="0" r="0" t="0"/>
            <wp:wrapTopAndBottom distB="114300" distT="11430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48659" cy="876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Beyond #MeToo, Youthworkers, Young  and 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the wider community making a positive change around GBV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Fact-Finding Quizzes  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You, yourself could make up a quiz or even ask some of your young people to make one. 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Facts are a useful tool to help raise awareness of subjects that may have 'grey' areas or hold a particular un-useful set of attitudes and values held by a group of young people you are wanting to challenge. Such as, the fact violence is predominantly perpetrated by men towards women or the fact that boys/men are more likely to complete suicide. 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Quizzes are often used in training sessions to 'scene set' and present the 'issue' as an issue.  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*Always make sure your facts come from a reliable source. 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Here's an example of statistics you could turn into a multiple-choice set of questions. 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sz w:val="24"/>
          <w:szCs w:val="24"/>
        </w:rPr>
      </w:pP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https://ukmensday.org.uk/key-facts/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ukmensday.org.uk/key-facts/" TargetMode="Externa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